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378F" w:rsidRPr="00233B67" w:rsidRDefault="00FB378F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233B67" w:rsidTr="004703C6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B51061" w:rsidRPr="00233B67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233B67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233B67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233B67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233B67" w:rsidTr="004703C6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233B67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233B67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233B67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233B67" w:rsidTr="00233B67">
        <w:trPr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B62553" w:rsidRPr="00233B67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62553" w:rsidRPr="00233B67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233B67" w:rsidTr="00233B67">
        <w:trPr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B62553" w:rsidRPr="00233B67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B62553" w:rsidRPr="00233B67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33B67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33B67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33B67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33B67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233B67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33B67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233B67" w:rsidTr="00233B67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233B67" w:rsidRDefault="00B62553" w:rsidP="00F646A8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233B67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233B67" w:rsidTr="00233B67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33B67" w:rsidRDefault="002F608F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</w:t>
            </w:r>
            <w:r w:rsidR="00356DB7" w:rsidRPr="00233B67">
              <w:rPr>
                <w:rFonts w:ascii="FS Albert Arabic" w:hAnsi="FS Albert Arabic" w:cs="FS Albert Arabic"/>
                <w:color w:val="000000"/>
              </w:rPr>
              <w:t xml:space="preserve"> Drawing comply with the project CAD Standards (All lines, symbols, legends, abbreviations, text, etc. </w:t>
            </w:r>
            <w:r w:rsidRPr="00233B67">
              <w:rPr>
                <w:rFonts w:ascii="FS Albert Arabic" w:hAnsi="FS Albert Arabic" w:cs="FS Albert Arabic"/>
                <w:color w:val="000000"/>
              </w:rPr>
              <w:t>is</w:t>
            </w:r>
            <w:r w:rsidR="00356DB7" w:rsidRPr="00233B67">
              <w:rPr>
                <w:rFonts w:ascii="FS Albert Arabic" w:hAnsi="FS Albert Arabic" w:cs="FS Albert Arabic"/>
                <w:color w:val="000000"/>
              </w:rPr>
              <w:t xml:space="preserve">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233B67" w:rsidTr="00233B67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33B67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Is the Drawing 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147BA" w:rsidRPr="00233B67" w:rsidTr="00233B67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2147BA" w:rsidRPr="00233B67" w:rsidRDefault="002147BA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2147BA" w:rsidRPr="00233B67" w:rsidRDefault="002147BA" w:rsidP="002147B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Is the layout read and interpreted in conjunction with the applicable Architectural, Civil, Electrical and Mechanical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2147BA" w:rsidRPr="00233B67" w:rsidRDefault="002147BA" w:rsidP="002147B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2147BA" w:rsidRPr="00233B67" w:rsidRDefault="002147BA" w:rsidP="002147B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2147BA" w:rsidRPr="00233B67" w:rsidRDefault="002147BA" w:rsidP="002147B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2147BA" w:rsidRPr="00233B67" w:rsidRDefault="002147BA" w:rsidP="002147B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2147BA" w:rsidRPr="00233B67" w:rsidRDefault="002147BA" w:rsidP="002147B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2147BA" w:rsidRPr="00233B67" w:rsidRDefault="002147BA" w:rsidP="002147B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233B67" w:rsidTr="00233B67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33B67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233B67" w:rsidTr="00233B67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33B67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233B67" w:rsidTr="00233B67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33B67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233B67" w:rsidTr="00233B67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233B67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233B67" w:rsidTr="00233B67">
        <w:tc>
          <w:tcPr>
            <w:tcW w:w="540" w:type="dxa"/>
            <w:shd w:val="clear" w:color="auto" w:fill="auto"/>
            <w:noWrap/>
            <w:vAlign w:val="center"/>
          </w:tcPr>
          <w:p w:rsidR="00356DB7" w:rsidRPr="00233B67" w:rsidRDefault="00356DB7" w:rsidP="00F646A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233B67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Are the layout dimensions (mounting height, operating height of the outlets, devices, etc.) clearly defined?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233B67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</w:rPr>
              <w:t xml:space="preserve">Does the Distribution Television System layout descriptor type of the system (IPTV, Hybrid Fiber Coaxial and Satellite Master Antenna Television) implemented for the project?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Are the layout legends specific and provide the details regarding the type of the cable (Coaxial, UTP/STP and Fiber), the devices, components, splitter, core switch, antenna,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Bar scale is shown on the drawing and correct scale is used for all details, plan/elevation/sections. Details Not to Scale are also clearly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Check if conduit continuations between drawings have been verified and properly identified.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6C0B71" w:rsidRPr="00233B67" w:rsidTr="00233B67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The installation of the system shall be in accordance with NFPA, EIA/TIA, NEC, NEMA, BICSI, ETSI and other applicable standards.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etc., with project standards/vendor documents, as applicable code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6C0B71" w:rsidRPr="00233B67" w:rsidTr="00233B67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Check to ensure general notes include references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List and verify any special requirements by others (Subcontractors,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Are the layout provided the details of the wiring diagram?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26" w:type="dxa"/>
            <w:shd w:val="clear" w:color="auto" w:fill="C6D0F0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Have the layout specified the dedicated containment for Public Address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 the layout provide the detail of the containment route (both the horizontal and vertical)?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233B6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Has the technical feasibility of the equipment’s and components verified?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Has the layout coordinated with the Architectural, Structural, Electrical, Mechanical System and Utility Service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 the selection and location of peripheral devices, components, etc.as per the specialist recommendation, latest technology and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 the system network optimization compatible with the Existing system network (If, applicable)</w:t>
            </w:r>
            <w:r w:rsidR="004703C6" w:rsidRPr="00233B67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Is the layout provided the details of related works such as Power, Raceways, structure cables, data network/LAN,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</w:rPr>
              <w:t xml:space="preserve">Does the layout Provided the details of the IPTV Head-End Room and state the Head-End solution?  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233B67">
              <w:rPr>
                <w:rFonts w:ascii="FS Albert Arabic" w:hAnsi="FS Albert Arabic" w:cs="FS Albert Arabic"/>
              </w:rPr>
              <w:t>Does the layout provide the details of IPTV Distribution between Central Head -End to the individual building or point through a GPON FTTP network utilizing Single Mode Fiber Optic Cables?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</w:rPr>
              <w:t>Does the layout provided the connection details and interface with the network Structured Cabling System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 the layout specify the note that the system shall be designed and installed by the approved specialist</w:t>
            </w:r>
            <w:r w:rsidR="004703C6" w:rsidRPr="00233B67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b/>
                <w:color w:val="000000"/>
              </w:rPr>
            </w:pPr>
            <w:r w:rsidRPr="00233B67">
              <w:rPr>
                <w:rFonts w:ascii="FS Albert Arabic" w:hAnsi="FS Albert Arabic" w:cs="FS Albert Arabic"/>
                <w:b/>
                <w:color w:val="000000"/>
              </w:rPr>
              <w:t>SMATV – used to distribute the Residential Building where IPTV services are not available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 the system coordinated with the specialist and ensure the layout provides the details of the cable route</w:t>
            </w:r>
            <w:r w:rsidR="004703C6" w:rsidRPr="00233B67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ind w:left="18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b/>
                <w:color w:val="000000"/>
              </w:rPr>
            </w:pPr>
            <w:r w:rsidRPr="00233B67">
              <w:rPr>
                <w:rFonts w:ascii="FS Albert Arabic" w:hAnsi="FS Albert Arabic" w:cs="FS Albert Arabic"/>
                <w:b/>
                <w:color w:val="000000"/>
              </w:rPr>
              <w:t>CATV – distributed through the Local Area Network within the premises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233B67">
              <w:rPr>
                <w:rFonts w:ascii="FS Albert Arabic" w:hAnsi="FS Albert Arabic" w:cs="FS Albert Arabic"/>
                <w:color w:val="000000"/>
              </w:rPr>
              <w:t>Does the system coordinated with the specialist and ensure the layout provides the details of the cable(coaxial) route and outlet location</w:t>
            </w:r>
            <w:r w:rsidR="004703C6" w:rsidRPr="00233B67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6C0B71" w:rsidRPr="00233B67" w:rsidRDefault="006C0B71" w:rsidP="006C0B7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94ED3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6C0B71" w:rsidRPr="00233B67" w:rsidTr="00233B67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6C0B71" w:rsidRPr="00233B67" w:rsidRDefault="006C0B71" w:rsidP="006C0B71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233B67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233B67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233B67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6C0B71" w:rsidRPr="00233B67" w:rsidRDefault="006C0B71" w:rsidP="006C0B7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233B67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6C0B71" w:rsidRPr="00233B67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6C0B71" w:rsidRPr="00233B67" w:rsidRDefault="006C0B71" w:rsidP="006C0B7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6C0B71" w:rsidRPr="00233B67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B71" w:rsidRPr="00233B67" w:rsidRDefault="006C0B71" w:rsidP="006C0B7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6C0B71" w:rsidRPr="00233B67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0B71" w:rsidRPr="00233B67" w:rsidRDefault="006C0B71" w:rsidP="006C0B71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33B6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6C0B71" w:rsidRPr="00233B67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6C0B71" w:rsidRPr="00233B67" w:rsidRDefault="006C0B71" w:rsidP="006C0B7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6C0B71" w:rsidRPr="00233B67" w:rsidRDefault="006C0B71" w:rsidP="006C0B7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233B67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6" w:name="_GoBack"/>
      <w:bookmarkEnd w:id="6"/>
    </w:p>
    <w:sectPr w:rsidR="00024235" w:rsidRPr="00233B67" w:rsidSect="004E2DD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D3" w:rsidRDefault="00F94ED3">
      <w:r>
        <w:separator/>
      </w:r>
    </w:p>
    <w:p w:rsidR="00F94ED3" w:rsidRDefault="00F94ED3"/>
  </w:endnote>
  <w:endnote w:type="continuationSeparator" w:id="0">
    <w:p w:rsidR="00F94ED3" w:rsidRDefault="00F94ED3">
      <w:r>
        <w:continuationSeparator/>
      </w:r>
    </w:p>
    <w:p w:rsidR="00F94ED3" w:rsidRDefault="00F94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31B" w:rsidRPr="00F92124" w:rsidRDefault="00DB031B" w:rsidP="00DB031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F1417F3" wp14:editId="20E79C1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8A224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981574603"/>
        <w:placeholder>
          <w:docPart w:val="FE8338B7D3574318BFA620BDC9F4189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379048501"/>
        <w:placeholder>
          <w:docPart w:val="91683140225A41A7A0DD0D63A46A0BA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22808745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DB031B" w:rsidRDefault="00DB031B" w:rsidP="00DB031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B031B" w:rsidRPr="006900D0" w:rsidRDefault="00DB031B" w:rsidP="00DB031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9031A8" w:rsidRPr="00583BAF" w:rsidRDefault="009031A8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31B" w:rsidRPr="00F92124" w:rsidRDefault="00DB031B" w:rsidP="00DB031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884D37" wp14:editId="3306F5D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D889B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A97D95F4AE34F309AB9D45B03561B3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651D6A43BB245069D971F9D75150C8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DB031B" w:rsidRDefault="00DB031B" w:rsidP="00DB031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B031B" w:rsidRPr="006900D0" w:rsidRDefault="00DB031B" w:rsidP="00DB031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9031A8" w:rsidRPr="00583BAF" w:rsidRDefault="009031A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D3" w:rsidRDefault="00F94ED3">
      <w:r>
        <w:separator/>
      </w:r>
    </w:p>
    <w:p w:rsidR="00F94ED3" w:rsidRDefault="00F94ED3"/>
  </w:footnote>
  <w:footnote w:type="continuationSeparator" w:id="0">
    <w:p w:rsidR="00F94ED3" w:rsidRDefault="00F94ED3">
      <w:r>
        <w:continuationSeparator/>
      </w:r>
    </w:p>
    <w:p w:rsidR="00F94ED3" w:rsidRDefault="00F94ED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1A8" w:rsidRPr="003853C9" w:rsidRDefault="00233B67" w:rsidP="00007BF5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B5BC05E" wp14:editId="09EFCE7D">
          <wp:simplePos x="0" y="0"/>
          <wp:positionH relativeFrom="column">
            <wp:posOffset>-662305</wp:posOffset>
          </wp:positionH>
          <wp:positionV relativeFrom="paragraph">
            <wp:posOffset>-335915</wp:posOffset>
          </wp:positionV>
          <wp:extent cx="1323975" cy="579661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529" cy="582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31A8">
          <w:rPr>
            <w:b/>
            <w:sz w:val="24"/>
            <w:szCs w:val="24"/>
          </w:rPr>
          <w:t>Checklist – Distributed TV System Layout</w:t>
        </w:r>
      </w:sdtContent>
    </w:sdt>
  </w:p>
  <w:p w:rsidR="009031A8" w:rsidRDefault="009031A8">
    <w:pPr>
      <w:pStyle w:val="Header"/>
    </w:pPr>
  </w:p>
  <w:p w:rsidR="009031A8" w:rsidRDefault="009031A8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1A8" w:rsidRDefault="00233B67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38F583E3" wp14:editId="3DD17B73">
          <wp:simplePos x="0" y="0"/>
          <wp:positionH relativeFrom="margin">
            <wp:posOffset>-666750</wp:posOffset>
          </wp:positionH>
          <wp:positionV relativeFrom="paragraph">
            <wp:posOffset>-192405</wp:posOffset>
          </wp:positionV>
          <wp:extent cx="1479381" cy="647700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381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1249" w:rsidRPr="003853C9" w:rsidRDefault="00F94ED3" w:rsidP="004703C6">
    <w:pPr>
      <w:pStyle w:val="Header"/>
      <w:ind w:left="1980" w:right="1435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le"/>
        <w:tag w:val=""/>
        <w:id w:val="212195012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1249">
          <w:rPr>
            <w:b/>
            <w:sz w:val="24"/>
            <w:szCs w:val="24"/>
          </w:rPr>
          <w:t>Checklist – Distributed TV System Layout</w:t>
        </w:r>
      </w:sdtContent>
    </w:sdt>
  </w:p>
  <w:p w:rsidR="009031A8" w:rsidRDefault="009031A8"/>
  <w:p w:rsidR="009031A8" w:rsidRDefault="009031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0BF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906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38C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47BA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3B67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11EB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B6B17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6D9"/>
    <w:rsid w:val="002D3E60"/>
    <w:rsid w:val="002D4527"/>
    <w:rsid w:val="002D4749"/>
    <w:rsid w:val="002D4C4B"/>
    <w:rsid w:val="002D5C25"/>
    <w:rsid w:val="002D64FB"/>
    <w:rsid w:val="002D76E2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608F"/>
    <w:rsid w:val="002F7BF3"/>
    <w:rsid w:val="00300652"/>
    <w:rsid w:val="00301AA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8D8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65DF"/>
    <w:rsid w:val="00467352"/>
    <w:rsid w:val="004703C6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5F06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819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155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C9F"/>
    <w:rsid w:val="00692DCC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0B71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CEF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6CD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05FA9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31A8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249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44A0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282"/>
    <w:rsid w:val="00A15DA8"/>
    <w:rsid w:val="00A1744A"/>
    <w:rsid w:val="00A17BE2"/>
    <w:rsid w:val="00A222B7"/>
    <w:rsid w:val="00A22D1F"/>
    <w:rsid w:val="00A2372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6CB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65E2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25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4FE3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3D21"/>
    <w:rsid w:val="00BB14D6"/>
    <w:rsid w:val="00BB1D7C"/>
    <w:rsid w:val="00BB20B5"/>
    <w:rsid w:val="00BB3B25"/>
    <w:rsid w:val="00BB419D"/>
    <w:rsid w:val="00BB669A"/>
    <w:rsid w:val="00BB6F68"/>
    <w:rsid w:val="00BB71B7"/>
    <w:rsid w:val="00BB7291"/>
    <w:rsid w:val="00BB7CB0"/>
    <w:rsid w:val="00BB7FB0"/>
    <w:rsid w:val="00BC013D"/>
    <w:rsid w:val="00BC0EE5"/>
    <w:rsid w:val="00BC10D5"/>
    <w:rsid w:val="00BC1867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B83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8F2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0E29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31B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4FA8"/>
    <w:rsid w:val="00E154B9"/>
    <w:rsid w:val="00E15578"/>
    <w:rsid w:val="00E1646D"/>
    <w:rsid w:val="00E16516"/>
    <w:rsid w:val="00E20C29"/>
    <w:rsid w:val="00E2374E"/>
    <w:rsid w:val="00E241C8"/>
    <w:rsid w:val="00E25F39"/>
    <w:rsid w:val="00E2657A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3EFA"/>
    <w:rsid w:val="00EE5254"/>
    <w:rsid w:val="00EE610D"/>
    <w:rsid w:val="00EE697D"/>
    <w:rsid w:val="00EE72E7"/>
    <w:rsid w:val="00EE7C7C"/>
    <w:rsid w:val="00EE7F9D"/>
    <w:rsid w:val="00EF1170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46A8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4ED3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2CA0"/>
    <w:rsid w:val="00FB378F"/>
    <w:rsid w:val="00FB40D6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4DF37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97D95F4AE34F309AB9D45B0356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0FE-1CF0-4628-85C9-F50173064164}"/>
      </w:docPartPr>
      <w:docPartBody>
        <w:p w:rsidR="00000000" w:rsidRDefault="001C3FF6" w:rsidP="001C3FF6">
          <w:pPr>
            <w:pStyle w:val="7A97D95F4AE34F309AB9D45B03561B3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651D6A43BB245069D971F9D7515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DD318-41F0-4A3D-82E8-7D55B2065075}"/>
      </w:docPartPr>
      <w:docPartBody>
        <w:p w:rsidR="00000000" w:rsidRDefault="001C3FF6" w:rsidP="001C3FF6">
          <w:pPr>
            <w:pStyle w:val="D651D6A43BB245069D971F9D75150C89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FE8338B7D3574318BFA620BDC9F4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EEC1-4CCB-4DF2-8D0B-BA8F8C841956}"/>
      </w:docPartPr>
      <w:docPartBody>
        <w:p w:rsidR="00000000" w:rsidRDefault="001C3FF6" w:rsidP="001C3FF6">
          <w:pPr>
            <w:pStyle w:val="FE8338B7D3574318BFA620BDC9F4189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1683140225A41A7A0DD0D63A46A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2637-6837-45F2-8252-FF8CBB7A981C}"/>
      </w:docPartPr>
      <w:docPartBody>
        <w:p w:rsidR="00000000" w:rsidRDefault="001C3FF6" w:rsidP="001C3FF6">
          <w:pPr>
            <w:pStyle w:val="91683140225A41A7A0DD0D63A46A0BA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F6"/>
    <w:rsid w:val="001C3FF6"/>
    <w:rsid w:val="00E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FF6"/>
    <w:rPr>
      <w:color w:val="808080"/>
    </w:rPr>
  </w:style>
  <w:style w:type="paragraph" w:customStyle="1" w:styleId="7A97D95F4AE34F309AB9D45B03561B3E">
    <w:name w:val="7A97D95F4AE34F309AB9D45B03561B3E"/>
    <w:rsid w:val="001C3FF6"/>
  </w:style>
  <w:style w:type="paragraph" w:customStyle="1" w:styleId="D651D6A43BB245069D971F9D75150C89">
    <w:name w:val="D651D6A43BB245069D971F9D75150C89"/>
    <w:rsid w:val="001C3FF6"/>
  </w:style>
  <w:style w:type="paragraph" w:customStyle="1" w:styleId="FE8338B7D3574318BFA620BDC9F4189E">
    <w:name w:val="FE8338B7D3574318BFA620BDC9F4189E"/>
    <w:rsid w:val="001C3FF6"/>
  </w:style>
  <w:style w:type="paragraph" w:customStyle="1" w:styleId="91683140225A41A7A0DD0D63A46A0BA3">
    <w:name w:val="91683140225A41A7A0DD0D63A46A0BA3"/>
    <w:rsid w:val="001C3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D1DE610-2155-41F8-AD16-110FDB7F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A5400-A291-4C5B-89A7-0F2A546C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0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Distributed TV System Layout</vt:lpstr>
    </vt:vector>
  </TitlesOfParts>
  <Company>Bechtel/EDS</Company>
  <LinksUpToDate>false</LinksUpToDate>
  <CharactersWithSpaces>8918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Distributed TV System Layout</dc:title>
  <dc:subject>EPM-KEE-TP-000028</dc:subject>
  <dc:creator>Rivamonte, Leonnito (RMP)</dc:creator>
  <cp:keywords>ᅟ</cp:keywords>
  <cp:lastModifiedBy>Alanoud Alheraishy العنود الحريشي</cp:lastModifiedBy>
  <cp:revision>4</cp:revision>
  <cp:lastPrinted>2017-08-17T11:48:00Z</cp:lastPrinted>
  <dcterms:created xsi:type="dcterms:W3CDTF">2021-07-05T06:49:00Z</dcterms:created>
  <dcterms:modified xsi:type="dcterms:W3CDTF">2021-08-02T12:10:00Z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a72459ae-9fe0-4d7c-b0aa-258414cd0301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